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ind w:left="6373" w:hanging="0"/>
        <w:rPr>
          <w:rFonts w:ascii="Arial" w:hAnsi="Arial" w:eastAsia="Arial" w:cs="Arial"/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3587750</wp:posOffset>
                </wp:positionH>
                <wp:positionV relativeFrom="paragraph">
                  <wp:posOffset>350520</wp:posOffset>
                </wp:positionV>
                <wp:extent cx="29845" cy="1524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9160" cy="14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30805" cy="714375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" t="-66" r="-16" b="-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sz w:val="28"/>
          <w:szCs w:val="28"/>
        </w:rPr>
        <w:t>ПРЕСС-РЕЛИЗ</w:t>
      </w:r>
      <w:r>
        <w:rPr>
          <w:rFonts w:eastAsia="Arial" w:cs="Arial" w:ascii="Arial" w:hAnsi="Arial"/>
          <w:b/>
        </w:rPr>
        <w:br/>
      </w:r>
      <w:r>
        <w:rPr>
          <w:rFonts w:eastAsia="Arial" w:cs="Arial" w:ascii="Times New Roman" w:hAnsi="Times New Roman"/>
          <w:b w:val="false"/>
          <w:bCs w:val="false"/>
          <w:sz w:val="28"/>
          <w:szCs w:val="28"/>
        </w:rPr>
        <w:t>20</w:t>
      </w:r>
      <w:r>
        <w:rPr>
          <w:rFonts w:eastAsia="Times New Roman" w:cs="Times New Roman" w:ascii="Times New Roman" w:hAnsi="Times New Roman"/>
          <w:b w:val="false"/>
          <w:sz w:val="28"/>
          <w:szCs w:val="28"/>
        </w:rPr>
        <w:t>.04</w:t>
      </w:r>
      <w:r>
        <w:rPr>
          <w:rFonts w:eastAsia="Times New Roman" w:cs="Times New Roman" w:ascii="Times New Roman" w:hAnsi="Times New Roman"/>
          <w:sz w:val="28"/>
          <w:szCs w:val="28"/>
        </w:rPr>
        <w:t>.2022 г.</w:t>
        <w:br/>
        <w:t xml:space="preserve">с.Сукко, </w:t>
      </w:r>
      <w:r>
        <w:rPr>
          <w:rFonts w:eastAsia="Arial" w:cs="Arial" w:ascii="Arial" w:hAnsi="Arial"/>
        </w:rPr>
        <w:t>Анапский р-н, Краснодарский край</w:t>
        <w:br/>
      </w:r>
    </w:p>
    <w:p>
      <w:pPr>
        <w:pStyle w:val="LOnormal"/>
        <w:tabs>
          <w:tab w:val="clear" w:pos="720"/>
          <w:tab w:val="left" w:pos="2194" w:leader="none"/>
          <w:tab w:val="left" w:pos="5846" w:leader="none"/>
          <w:tab w:val="left" w:pos="6129" w:leader="none"/>
        </w:tabs>
        <w:ind w:left="-108" w:right="-108" w:hanging="0"/>
        <w:jc w:val="center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/>
          <w:sz w:val="28"/>
          <w:szCs w:val="28"/>
        </w:rPr>
      </w:r>
    </w:p>
    <w:p>
      <w:pPr>
        <w:pStyle w:val="LOnormal"/>
        <w:widowControl w:val="false"/>
        <w:tabs>
          <w:tab w:val="clear" w:pos="720"/>
          <w:tab w:val="left" w:pos="2086" w:leader="none"/>
          <w:tab w:val="left" w:pos="5738" w:leader="none"/>
          <w:tab w:val="left" w:pos="6021" w:leader="none"/>
        </w:tabs>
        <w:ind w:left="-108" w:right="-108" w:firstLine="674"/>
        <w:jc w:val="center"/>
        <w:rPr>
          <w:sz w:val="32"/>
          <w:szCs w:val="32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32"/>
          <w:szCs w:val="32"/>
          <w:u w:val="none"/>
          <w:shd w:fill="auto" w:val="clear"/>
        </w:rPr>
        <w:t>В «Смене» наградили победителей турнира по киберспорту</w:t>
      </w:r>
    </w:p>
    <w:p>
      <w:pPr>
        <w:pStyle w:val="LOnormal"/>
        <w:widowControl w:val="false"/>
        <w:tabs>
          <w:tab w:val="clear" w:pos="720"/>
          <w:tab w:val="left" w:pos="2086" w:leader="none"/>
          <w:tab w:val="left" w:pos="5738" w:leader="none"/>
          <w:tab w:val="left" w:pos="6021" w:leader="none"/>
        </w:tabs>
        <w:ind w:left="-108" w:right="-108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firstLine="566"/>
        <w:jc w:val="both"/>
        <w:rPr>
          <w:rFonts w:ascii="Liberation Serif" w:hAnsi="Liberation Serif" w:eastAsia="Liberation Serif" w:cs="Liberation Serif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Во Всероссийском детском центре «Смена» вручили награды командам-победителям киберспортивного турнира. Ребята боролись за первые места в трех дисциплинах: Dota 2, World of Tanks и мобильной версии «BRAWL STARS». Лучшими командами «Смены» стали «Black Mamba», «Пчелки» и «Тарталетка». Школьники получили в подарок благодарственные письма, игровые аксессуары и цифровые гаджеты.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</w:r>
    </w:p>
    <w:p>
      <w:pPr>
        <w:pStyle w:val="LOnormal"/>
        <w:spacing w:lineRule="auto" w:line="276" w:before="0" w:after="0"/>
        <w:ind w:left="0" w:right="0" w:firstLine="566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8"/>
          <w:szCs w:val="28"/>
        </w:rPr>
        <w:t>Кибертурнир стал главным событием смены «Кибер-лагерь РДШ», которая проходила в «Смене» с 7 по 20 апреля. В числе участников активисты РДШ, начинающие киберспортсмены, участники олимпиад по информационной безопасности, робототехнике, математике и механике от 11 до 17 лет. В «Смене» ребята изучали перспективные направления киберспорта.</w:t>
      </w:r>
    </w:p>
    <w:p>
      <w:pPr>
        <w:pStyle w:val="LOnormal"/>
        <w:spacing w:lineRule="auto" w:line="276" w:before="0" w:after="0"/>
        <w:ind w:left="0" w:right="0" w:firstLine="566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8"/>
          <w:szCs w:val="28"/>
        </w:rPr>
        <w:t xml:space="preserve">Турнир проходил в течение всей смены. Участники выбирали одно из трех игровых направлений: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Dota 2, World of Tanks или мобильную версию «BRAWL STARS»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8"/>
          <w:szCs w:val="28"/>
        </w:rPr>
        <w:t xml:space="preserve">. В зависимости от направления ребята делились на команды по 3 или 5 человек. Перед финальной кибер-битвой школьники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 xml:space="preserve">прошли отборочные матчи, одну восьмую, четверть и полуфиналы.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8"/>
          <w:szCs w:val="28"/>
        </w:rPr>
        <w:t xml:space="preserve">Всего в турнире приняли участие около 400 школьников из </w:t>
      </w:r>
      <w:r>
        <w:rPr>
          <w:rStyle w:val="Style8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67 регионов</w:t>
      </w:r>
      <w:r>
        <w:rPr>
          <w:rStyle w:val="Style8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страны.</w:t>
      </w:r>
    </w:p>
    <w:p>
      <w:pPr>
        <w:pStyle w:val="LOnormal"/>
        <w:spacing w:lineRule="auto" w:line="276" w:before="0" w:after="0"/>
        <w:ind w:left="0" w:right="0" w:firstLine="566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8"/>
          <w:szCs w:val="28"/>
        </w:rPr>
        <w:t xml:space="preserve">По итогам турнира, лучшей командой в номинации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Dota 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8"/>
          <w:szCs w:val="28"/>
        </w:rPr>
        <w:t xml:space="preserve"> стала «Black Mamba». Состав команды: Дмитрий Степанов, Московская область, Рафаэль Мартиросян, Калулжская область, Владислав Немченко, Мурманская область, Тимур Солопченко, Брянская область, Иван Горбач, Калужская область.</w:t>
      </w:r>
    </w:p>
    <w:p>
      <w:pPr>
        <w:pStyle w:val="LOnormal"/>
        <w:spacing w:lineRule="auto" w:line="276" w:before="0" w:after="0"/>
        <w:ind w:left="0" w:right="0" w:firstLine="566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8"/>
          <w:szCs w:val="28"/>
        </w:rPr>
        <w:t xml:space="preserve">В номинации World of Tanks первое место заняли «Пчелки». Состав команды: Дмитрий Стадничук, Ленинградская область, Иван Швецов, Нижегородская область, Ярослав Федотов, Нижегородская область. </w:t>
      </w:r>
    </w:p>
    <w:p>
      <w:pPr>
        <w:pStyle w:val="LOnormal"/>
        <w:spacing w:lineRule="auto" w:line="276" w:before="0" w:after="0"/>
        <w:ind w:left="0" w:right="0" w:firstLine="566"/>
        <w:jc w:val="both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8"/>
          <w:szCs w:val="28"/>
        </w:rPr>
        <w:t>В мобильной версии «BRAWL STARS» победила команда «Тарталетка». Состав команды: Дмитрий Беспалов и Даниил Симоненко из Республики Чувашия, Даниил Федулов, г. Волгоград. Ребята получили в подарок благодарственные письма, коврики для мышек, игровые клавиатуры и пауэрбанки.</w:t>
      </w:r>
    </w:p>
    <w:p>
      <w:pPr>
        <w:pStyle w:val="LOnormal"/>
        <w:spacing w:lineRule="auto" w:line="276" w:before="0" w:after="0"/>
        <w:ind w:left="0" w:right="0" w:firstLine="566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8"/>
          <w:szCs w:val="28"/>
        </w:rPr>
        <w:t xml:space="preserve">«Многие сменовцы впервые участвовали в подобном мероприятии. Кроме соревнований, у них был четкий распорядок дня, регулярные спортивные активности, морские прогулки и образовательные занятия. Мы создали все условия для того, чтобы эти талантливые ребята поняли, насколько важен правильный режим, здоровый образ жизни и продемонстрировали свои возможности в киберспортивной индустрии. Надеюсь, в будущем они порадуют нас победами международного уровня», — отметил директор ВДЦ «Смена»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z w:val="28"/>
          <w:szCs w:val="28"/>
        </w:rPr>
        <w:t>Игорь Журавлев.</w:t>
      </w:r>
    </w:p>
    <w:p>
      <w:pPr>
        <w:pStyle w:val="LOnormal"/>
        <w:spacing w:lineRule="auto" w:line="276" w:before="0" w:after="0"/>
        <w:ind w:left="0" w:right="0" w:firstLine="566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8"/>
          <w:szCs w:val="28"/>
          <w:shd w:fill="auto" w:val="clear"/>
        </w:rPr>
        <w:t xml:space="preserve">«Подводя итоги, хочется отметить отличный уровень подготовки спортсменов и организаторов турнира. У всех хорошие перспективы и возможности для будущего профессионального развития. В дальнейшем мы планируем поддерживать ребят дистанционно. А некоторым готовы уже сейчас предложить работу»,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8"/>
          <w:szCs w:val="28"/>
          <w:shd w:fill="auto" w:val="clear"/>
        </w:rPr>
        <w:t xml:space="preserve">—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8"/>
          <w:szCs w:val="28"/>
          <w:shd w:fill="auto" w:val="clear"/>
        </w:rPr>
        <w:t xml:space="preserve">рассказал руководитель Ассоциации компьютерного спорта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z w:val="28"/>
          <w:szCs w:val="28"/>
          <w:shd w:fill="auto" w:val="clear"/>
        </w:rPr>
        <w:t>Ратибор Попов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8"/>
          <w:szCs w:val="28"/>
          <w:shd w:fill="auto" w:val="clear"/>
        </w:rPr>
        <w:t>.</w:t>
      </w:r>
    </w:p>
    <w:p>
      <w:pPr>
        <w:pStyle w:val="LOnormal"/>
        <w:spacing w:lineRule="auto" w:line="276" w:before="0" w:after="0"/>
        <w:ind w:left="0" w:right="0" w:firstLine="566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8"/>
          <w:szCs w:val="28"/>
          <w:shd w:fill="auto" w:val="clear"/>
        </w:rPr>
        <w:t>«Мы победили, потому что смогли стать настоящей командой и поддерживать друг друга! Это было самое сложное на этом турни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8"/>
          <w:szCs w:val="28"/>
          <w:shd w:fill="auto" w:val="clear"/>
        </w:rPr>
        <w:t xml:space="preserve">ре.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8"/>
          <w:szCs w:val="28"/>
          <w:shd w:fill="auto" w:val="clear"/>
        </w:rPr>
        <w:t xml:space="preserve">В  четвертьфинале против нас играли сильные ребята. Но они действовали поодиночке. А мы, наоборот, помогали друг другу. К тому же, мы много тренировались, обсуждали общую стратегию. И поняли, что это залог успеха. Все следующие игры дались легко. Мы знали, что победим»,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8"/>
          <w:szCs w:val="28"/>
          <w:shd w:fill="auto" w:val="clear"/>
        </w:rPr>
        <w:t xml:space="preserve">—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8"/>
          <w:szCs w:val="28"/>
          <w:shd w:fill="auto" w:val="clear"/>
        </w:rPr>
        <w:t xml:space="preserve">рассказал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z w:val="28"/>
          <w:szCs w:val="28"/>
          <w:shd w:fill="auto" w:val="clear"/>
        </w:rPr>
        <w:t xml:space="preserve">Тимур Солопченко,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z w:val="28"/>
          <w:szCs w:val="28"/>
          <w:shd w:fill="auto" w:val="clear"/>
        </w:rPr>
        <w:t>из команды «Black Mamba».</w:t>
      </w:r>
    </w:p>
    <w:p>
      <w:pPr>
        <w:pStyle w:val="LOnormal"/>
        <w:spacing w:lineRule="auto" w:line="276" w:before="0" w:after="0"/>
        <w:ind w:left="0" w:right="0" w:firstLine="425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Всероссийская смена «Кибер-лагерь РДШ» организована Общероссийской общественно-государственной детско-юношеской организацией «Российское движение школьников» совместно с ВДЦ «Смена». Ее участники знакомились с возможностями профессионального роста в сфере киберспорта и IT-технологий, проходили специальные комплексные тренинги на командообразование и выявление лидерских качеств, встречались со известными спикерами проекта «Вдохновители» и «Классные встречи».</w:t>
      </w:r>
    </w:p>
    <w:p>
      <w:pPr>
        <w:pStyle w:val="LOnormal"/>
        <w:spacing w:lineRule="auto" w:line="276" w:before="0" w:after="0"/>
        <w:ind w:left="0" w:right="0" w:firstLine="425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8"/>
          <w:szCs w:val="28"/>
        </w:rPr>
        <w:t xml:space="preserve">Партнерами в реализации смены стали негосударственное образовательное частное учреждение высшего образования «Московский финансово-промышленный университет «Синергия», Ассоциация </w:t>
      </w:r>
      <w:r>
        <w:rPr>
          <w:rFonts w:eastAsia="Times New Roman" w:cs="Times New Roman" w:ascii="Times New Roman" w:hAnsi="Times New Roman"/>
          <w:sz w:val="28"/>
          <w:szCs w:val="28"/>
        </w:rPr>
        <w:t>к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8"/>
          <w:szCs w:val="28"/>
        </w:rPr>
        <w:t xml:space="preserve">омпьютерного </w:t>
      </w:r>
      <w:r>
        <w:rPr>
          <w:rFonts w:eastAsia="Times New Roman" w:cs="Times New Roman" w:ascii="Times New Roman" w:hAnsi="Times New Roman"/>
          <w:sz w:val="28"/>
          <w:szCs w:val="28"/>
        </w:rPr>
        <w:t>с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z w:val="28"/>
          <w:szCs w:val="28"/>
        </w:rPr>
        <w:t>порта, Общероссийский федеральный спортивный телеканал «МАТЧ ТВ».</w:t>
      </w:r>
    </w:p>
    <w:p>
      <w:pPr>
        <w:pStyle w:val="LOnormal"/>
        <w:tabs>
          <w:tab w:val="clear" w:pos="720"/>
          <w:tab w:val="left" w:pos="2194" w:leader="none"/>
          <w:tab w:val="left" w:pos="5846" w:leader="none"/>
          <w:tab w:val="left" w:pos="6129" w:leader="none"/>
        </w:tabs>
        <w:spacing w:lineRule="auto" w:line="276" w:before="0" w:after="0"/>
        <w:ind w:left="0" w:right="0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-38100</wp:posOffset>
                </wp:positionH>
                <wp:positionV relativeFrom="paragraph">
                  <wp:posOffset>279400</wp:posOffset>
                </wp:positionV>
                <wp:extent cx="6278245" cy="48895"/>
                <wp:effectExtent l="0" t="0" r="0" b="0"/>
                <wp:wrapNone/>
                <wp:docPr id="3" name="Изображение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7680" cy="482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472c4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LOnormal"/>
        <w:tabs>
          <w:tab w:val="clear" w:pos="720"/>
          <w:tab w:val="left" w:pos="2194" w:leader="none"/>
          <w:tab w:val="left" w:pos="5846" w:leader="none"/>
          <w:tab w:val="left" w:pos="6129" w:leader="none"/>
        </w:tabs>
        <w:spacing w:lineRule="auto" w:line="276" w:before="0" w:after="0"/>
        <w:ind w:left="0" w:right="0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</w:r>
    </w:p>
    <w:p>
      <w:pPr>
        <w:pStyle w:val="LOnormal"/>
        <w:tabs>
          <w:tab w:val="clear" w:pos="720"/>
          <w:tab w:val="left" w:pos="2194" w:leader="none"/>
          <w:tab w:val="left" w:pos="5846" w:leader="none"/>
          <w:tab w:val="left" w:pos="6129" w:leader="none"/>
        </w:tabs>
        <w:ind w:left="-108" w:right="-108" w:hanging="0"/>
        <w:jc w:val="both"/>
        <w:rPr>
          <w:rFonts w:ascii="Arial" w:hAnsi="Arial" w:eastAsia="Arial" w:cs="Arial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>ФГБОУ ВДЦ «Смена» – круглогодичный детский центр, расположенный в с.Сукко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Style8">
    <w:name w:val="Выделение жирным"/>
    <w:qFormat/>
    <w:rPr>
      <w:b/>
      <w:bCs/>
    </w:rPr>
  </w:style>
  <w:style w:type="paragraph" w:styleId="Style9">
    <w:name w:val="Заголовок"/>
    <w:basedOn w:val="Normal"/>
    <w:next w:val="Style10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10">
    <w:name w:val="Body Text"/>
    <w:basedOn w:val="Normal"/>
    <w:pPr>
      <w:spacing w:lineRule="auto" w:line="276" w:before="0" w:after="140"/>
    </w:pPr>
    <w:rPr/>
  </w:style>
  <w:style w:type="paragraph" w:styleId="Style11">
    <w:name w:val="List"/>
    <w:basedOn w:val="Style10"/>
    <w:pPr/>
    <w:rPr>
      <w:rFonts w:cs="Arial Unicode MS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Arial Unicode MS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ru-RU" w:eastAsia="zh-CN" w:bidi="hi-IN"/>
    </w:rPr>
  </w:style>
  <w:style w:type="paragraph" w:styleId="Style14">
    <w:name w:val="Title"/>
    <w:basedOn w:val="LOnormal"/>
    <w:next w:val="LOnormal"/>
    <w:qFormat/>
    <w:pPr>
      <w:keepNext w:val="true"/>
      <w:spacing w:lineRule="auto" w:line="240" w:before="240" w:after="120"/>
    </w:pPr>
    <w:rPr>
      <w:rFonts w:ascii="Liberation Sans" w:hAnsi="Liberation Sans" w:eastAsia="Liberation Sans" w:cs="Liberation Sans"/>
      <w:sz w:val="28"/>
      <w:szCs w:val="28"/>
    </w:rPr>
  </w:style>
  <w:style w:type="paragraph" w:styleId="Style15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133</TotalTime>
  <Application>LibreOffice/7.1.0.3$MacOSX_X86_64 LibreOffice_project/f6099ecf3d29644b5008cc8f48f42f4a40986e4c</Application>
  <AppVersion>15.0000</AppVersion>
  <Pages>2</Pages>
  <Words>616</Words>
  <Characters>4322</Characters>
  <CharactersWithSpaces>4932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2022-04-19T16:11:32Z</cp:lastPrinted>
  <dcterms:modified xsi:type="dcterms:W3CDTF">2022-04-20T09:02:01Z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